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kern w:val="0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kern w:val="0"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kern w:val="0"/>
          <w:sz w:val="44"/>
          <w:szCs w:val="44"/>
        </w:rPr>
        <w:t>年本溪高新区 “三公”经费决算</w:t>
      </w:r>
    </w:p>
    <w:p>
      <w:pPr>
        <w:jc w:val="center"/>
        <w:rPr>
          <w:rFonts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kern w:val="0"/>
          <w:sz w:val="44"/>
          <w:szCs w:val="44"/>
        </w:rPr>
        <w:t>执行情况说明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高新区各部门使用财政拨款安排的“</w:t>
      </w:r>
      <w:r>
        <w:rPr>
          <w:rFonts w:hint="eastAsia" w:ascii="仿宋" w:hAnsi="仿宋" w:eastAsia="仿宋"/>
          <w:sz w:val="32"/>
          <w:szCs w:val="32"/>
        </w:rPr>
        <w:t>三公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经费</w:t>
      </w:r>
      <w:r>
        <w:rPr>
          <w:rFonts w:ascii="仿宋" w:hAnsi="仿宋" w:eastAsia="仿宋"/>
          <w:sz w:val="32"/>
          <w:szCs w:val="32"/>
        </w:rPr>
        <w:t>决算总额为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178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，比</w:t>
      </w:r>
      <w:r>
        <w:rPr>
          <w:rFonts w:hint="eastAsia" w:ascii="仿宋" w:hAnsi="仿宋" w:eastAsia="仿宋"/>
          <w:sz w:val="32"/>
          <w:szCs w:val="32"/>
        </w:rPr>
        <w:t>上年决算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23.7</w:t>
      </w:r>
      <w:r>
        <w:rPr>
          <w:rFonts w:ascii="仿宋" w:hAnsi="仿宋" w:eastAsia="仿宋"/>
          <w:sz w:val="32"/>
          <w:szCs w:val="32"/>
        </w:rPr>
        <w:t>%。其中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因公出国（</w:t>
      </w:r>
      <w:r>
        <w:rPr>
          <w:rFonts w:hint="eastAsia" w:ascii="仿宋" w:hAnsi="仿宋" w:eastAsia="仿宋"/>
          <w:sz w:val="32"/>
          <w:szCs w:val="32"/>
        </w:rPr>
        <w:t>境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比上年</w:t>
      </w:r>
      <w:r>
        <w:rPr>
          <w:rFonts w:ascii="仿宋" w:hAnsi="仿宋" w:eastAsia="仿宋"/>
          <w:sz w:val="32"/>
          <w:szCs w:val="32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0.6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sz w:val="32"/>
          <w:szCs w:val="32"/>
        </w:rPr>
        <w:t>%；公务接待费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108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比上年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59</w:t>
      </w:r>
      <w:r>
        <w:rPr>
          <w:rFonts w:ascii="仿宋" w:hAnsi="仿宋" w:eastAsia="仿宋"/>
          <w:sz w:val="32"/>
          <w:szCs w:val="32"/>
        </w:rPr>
        <w:t>%；公务用车购置及运行费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比上年</w:t>
      </w:r>
      <w:r>
        <w:rPr>
          <w:rFonts w:ascii="仿宋" w:hAnsi="仿宋" w:eastAsia="仿宋"/>
          <w:sz w:val="32"/>
          <w:szCs w:val="32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5.6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7.5</w:t>
      </w:r>
      <w:r>
        <w:rPr>
          <w:rFonts w:ascii="仿宋" w:hAnsi="仿宋" w:eastAsia="仿宋"/>
          <w:sz w:val="32"/>
          <w:szCs w:val="32"/>
        </w:rPr>
        <w:t>%，其中：公务用车购置费</w:t>
      </w:r>
      <w:r>
        <w:rPr>
          <w:rFonts w:hint="eastAsia" w:ascii="仿宋" w:hAnsi="仿宋" w:eastAsia="仿宋"/>
          <w:sz w:val="32"/>
          <w:szCs w:val="32"/>
        </w:rPr>
        <w:t>0万元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比上年</w:t>
      </w:r>
      <w:r>
        <w:rPr>
          <w:rFonts w:ascii="仿宋" w:hAnsi="仿宋" w:eastAsia="仿宋"/>
          <w:sz w:val="32"/>
          <w:szCs w:val="32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万元；</w:t>
      </w:r>
      <w:r>
        <w:rPr>
          <w:rFonts w:ascii="仿宋" w:hAnsi="仿宋" w:eastAsia="仿宋"/>
          <w:sz w:val="32"/>
          <w:szCs w:val="32"/>
        </w:rPr>
        <w:t>公务用车运行维护费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比</w:t>
      </w:r>
      <w:r>
        <w:rPr>
          <w:rFonts w:ascii="仿宋" w:hAnsi="仿宋" w:eastAsia="仿宋"/>
          <w:sz w:val="32"/>
          <w:szCs w:val="32"/>
        </w:rPr>
        <w:t>上年减少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5.6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7.5</w:t>
      </w:r>
      <w:r>
        <w:rPr>
          <w:rFonts w:ascii="仿宋" w:hAnsi="仿宋" w:eastAsia="仿宋"/>
          <w:sz w:val="32"/>
          <w:szCs w:val="32"/>
        </w:rPr>
        <w:t>%。</w:t>
      </w:r>
    </w:p>
    <w:p>
      <w:pPr>
        <w:spacing w:line="700" w:lineRule="exact"/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年高新区“三公”经费执行</w:t>
      </w:r>
      <w:r>
        <w:rPr>
          <w:rFonts w:ascii="仿宋" w:hAnsi="仿宋" w:eastAsia="仿宋"/>
          <w:b/>
          <w:sz w:val="32"/>
          <w:szCs w:val="32"/>
        </w:rPr>
        <w:t>情况表</w:t>
      </w:r>
    </w:p>
    <w:p>
      <w:pPr>
        <w:spacing w:line="560" w:lineRule="exact"/>
        <w:ind w:firstLine="480" w:firstLineChars="200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                         单位</w:t>
      </w:r>
      <w:r>
        <w:rPr>
          <w:rFonts w:ascii="仿宋" w:hAnsi="仿宋" w:eastAsia="仿宋"/>
          <w:sz w:val="24"/>
          <w:szCs w:val="24"/>
        </w:rPr>
        <w:t>：元</w:t>
      </w:r>
    </w:p>
    <w:tbl>
      <w:tblPr>
        <w:tblStyle w:val="4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1476"/>
        <w:gridCol w:w="1496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260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76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</w:t>
            </w:r>
          </w:p>
        </w:tc>
        <w:tc>
          <w:tcPr>
            <w:tcW w:w="1496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</w:t>
            </w:r>
          </w:p>
        </w:tc>
        <w:tc>
          <w:tcPr>
            <w:tcW w:w="1418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增量</w:t>
            </w:r>
          </w:p>
        </w:tc>
        <w:tc>
          <w:tcPr>
            <w:tcW w:w="1417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增幅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%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0" w:type="dxa"/>
          </w:tcPr>
          <w:p>
            <w:pPr>
              <w:spacing w:line="7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“三公”经费</w:t>
            </w:r>
            <w:r>
              <w:rPr>
                <w:rFonts w:ascii="仿宋" w:hAnsi="仿宋" w:eastAsia="仿宋"/>
                <w:szCs w:val="21"/>
              </w:rPr>
              <w:t>支出</w:t>
            </w:r>
          </w:p>
        </w:tc>
        <w:tc>
          <w:tcPr>
            <w:tcW w:w="1476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</w:rPr>
              <w:t>1,778,469.89</w:t>
            </w:r>
          </w:p>
        </w:tc>
        <w:tc>
          <w:tcPr>
            <w:tcW w:w="1496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1,437,835.21</w:t>
            </w:r>
          </w:p>
        </w:tc>
        <w:tc>
          <w:tcPr>
            <w:tcW w:w="1418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</w:rPr>
              <w:t>340,634.68</w:t>
            </w:r>
          </w:p>
        </w:tc>
        <w:tc>
          <w:tcPr>
            <w:tcW w:w="1417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</w:rPr>
              <w:t>23.69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0" w:type="dxa"/>
          </w:tcPr>
          <w:p>
            <w:pPr>
              <w:spacing w:line="7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</w:t>
            </w:r>
            <w:r>
              <w:rPr>
                <w:rFonts w:ascii="仿宋" w:hAnsi="仿宋" w:eastAsia="仿宋"/>
                <w:szCs w:val="21"/>
              </w:rPr>
              <w:t>：因公出国（</w:t>
            </w:r>
            <w:r>
              <w:rPr>
                <w:rFonts w:hint="eastAsia" w:ascii="仿宋" w:hAnsi="仿宋" w:eastAsia="仿宋"/>
                <w:szCs w:val="21"/>
              </w:rPr>
              <w:t>境</w:t>
            </w:r>
            <w:r>
              <w:rPr>
                <w:rFonts w:ascii="仿宋" w:hAnsi="仿宋" w:eastAsia="仿宋"/>
                <w:szCs w:val="21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费</w:t>
            </w:r>
          </w:p>
        </w:tc>
        <w:tc>
          <w:tcPr>
            <w:tcW w:w="1476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0</w:t>
            </w:r>
          </w:p>
        </w:tc>
        <w:tc>
          <w:tcPr>
            <w:tcW w:w="1496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</w:rPr>
              <w:t>5,080.00</w:t>
            </w:r>
          </w:p>
        </w:tc>
        <w:tc>
          <w:tcPr>
            <w:tcW w:w="1418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</w:rPr>
              <w:t>-5,080.00</w:t>
            </w:r>
          </w:p>
        </w:tc>
        <w:tc>
          <w:tcPr>
            <w:tcW w:w="1417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</w:rPr>
              <w:t>-100.00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260" w:type="dxa"/>
          </w:tcPr>
          <w:p>
            <w:pPr>
              <w:spacing w:line="7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公务</w:t>
            </w:r>
            <w:r>
              <w:rPr>
                <w:rFonts w:ascii="仿宋" w:hAnsi="仿宋" w:eastAsia="仿宋"/>
                <w:szCs w:val="21"/>
              </w:rPr>
              <w:t>用车购置及运行维护费</w:t>
            </w:r>
          </w:p>
        </w:tc>
        <w:tc>
          <w:tcPr>
            <w:tcW w:w="1476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</w:rPr>
              <w:t>696,890.89</w:t>
            </w:r>
          </w:p>
        </w:tc>
        <w:tc>
          <w:tcPr>
            <w:tcW w:w="1496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</w:rPr>
              <w:t>753,632.94</w:t>
            </w:r>
          </w:p>
        </w:tc>
        <w:tc>
          <w:tcPr>
            <w:tcW w:w="1418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</w:rPr>
              <w:t>-56,742.05</w:t>
            </w:r>
          </w:p>
        </w:tc>
        <w:tc>
          <w:tcPr>
            <w:tcW w:w="1417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</w:rPr>
              <w:t>-7.53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260" w:type="dxa"/>
          </w:tcPr>
          <w:p>
            <w:pPr>
              <w:spacing w:line="7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其中</w:t>
            </w:r>
            <w:r>
              <w:rPr>
                <w:rFonts w:ascii="仿宋" w:hAnsi="仿宋" w:eastAsia="仿宋"/>
                <w:szCs w:val="21"/>
              </w:rPr>
              <w:t>：公务用车购置费</w:t>
            </w:r>
          </w:p>
        </w:tc>
        <w:tc>
          <w:tcPr>
            <w:tcW w:w="1476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0.00</w:t>
            </w:r>
          </w:p>
        </w:tc>
        <w:tc>
          <w:tcPr>
            <w:tcW w:w="1496" w:type="dxa"/>
            <w:vAlign w:val="top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0.00</w:t>
            </w:r>
          </w:p>
        </w:tc>
        <w:tc>
          <w:tcPr>
            <w:tcW w:w="1418" w:type="dxa"/>
            <w:vAlign w:val="top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0.00</w:t>
            </w:r>
          </w:p>
        </w:tc>
        <w:tc>
          <w:tcPr>
            <w:tcW w:w="1417" w:type="dxa"/>
            <w:vAlign w:val="top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0" w:type="dxa"/>
          </w:tcPr>
          <w:p>
            <w:pPr>
              <w:spacing w:line="7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</w:rPr>
              <w:t>公务用车</w:t>
            </w:r>
            <w:r>
              <w:rPr>
                <w:rFonts w:ascii="仿宋" w:hAnsi="仿宋" w:eastAsia="仿宋"/>
                <w:szCs w:val="21"/>
              </w:rPr>
              <w:t>运行维护费</w:t>
            </w:r>
          </w:p>
        </w:tc>
        <w:tc>
          <w:tcPr>
            <w:tcW w:w="1476" w:type="dxa"/>
            <w:vAlign w:val="top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</w:rPr>
              <w:t>696,890.89</w:t>
            </w:r>
          </w:p>
        </w:tc>
        <w:tc>
          <w:tcPr>
            <w:tcW w:w="1496" w:type="dxa"/>
            <w:vAlign w:val="top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</w:rPr>
              <w:t>753,632.94</w:t>
            </w:r>
          </w:p>
        </w:tc>
        <w:tc>
          <w:tcPr>
            <w:tcW w:w="1418" w:type="dxa"/>
            <w:vAlign w:val="top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</w:rPr>
              <w:t>-56,742.05</w:t>
            </w:r>
          </w:p>
        </w:tc>
        <w:tc>
          <w:tcPr>
            <w:tcW w:w="1417" w:type="dxa"/>
            <w:vAlign w:val="top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</w:rPr>
              <w:t>-7.53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>
            <w:pPr>
              <w:spacing w:line="7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公务</w:t>
            </w:r>
            <w:r>
              <w:rPr>
                <w:rFonts w:ascii="仿宋" w:hAnsi="仿宋" w:eastAsia="仿宋"/>
                <w:szCs w:val="21"/>
              </w:rPr>
              <w:t>接待费</w:t>
            </w:r>
          </w:p>
        </w:tc>
        <w:tc>
          <w:tcPr>
            <w:tcW w:w="1476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</w:rPr>
              <w:t>1,081,579.00</w:t>
            </w:r>
          </w:p>
        </w:tc>
        <w:tc>
          <w:tcPr>
            <w:tcW w:w="1496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</w:rPr>
              <w:t>679,122.27</w:t>
            </w:r>
          </w:p>
        </w:tc>
        <w:tc>
          <w:tcPr>
            <w:tcW w:w="1418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</w:rPr>
              <w:t>402,456.73</w:t>
            </w:r>
          </w:p>
        </w:tc>
        <w:tc>
          <w:tcPr>
            <w:tcW w:w="1417" w:type="dxa"/>
          </w:tcPr>
          <w:p>
            <w:pPr>
              <w:spacing w:line="7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/>
              </w:rPr>
              <w:t>59.26</w:t>
            </w:r>
          </w:p>
        </w:tc>
      </w:tr>
    </w:tbl>
    <w:p>
      <w:pPr>
        <w:spacing w:line="7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高新区认真贯彻落实中央八项规定、</w:t>
      </w:r>
      <w:r>
        <w:rPr>
          <w:rFonts w:hint="eastAsia" w:ascii="仿宋" w:hAnsi="仿宋" w:eastAsia="仿宋"/>
          <w:sz w:val="32"/>
          <w:szCs w:val="32"/>
        </w:rPr>
        <w:t>省委</w:t>
      </w:r>
      <w:r>
        <w:rPr>
          <w:rFonts w:ascii="仿宋" w:hAnsi="仿宋" w:eastAsia="仿宋"/>
          <w:sz w:val="32"/>
          <w:szCs w:val="32"/>
        </w:rPr>
        <w:t>十项规定，严格执行市委</w:t>
      </w:r>
      <w:r>
        <w:rPr>
          <w:rFonts w:hint="eastAsia" w:ascii="仿宋" w:hAnsi="仿宋" w:eastAsia="仿宋"/>
          <w:sz w:val="32"/>
          <w:szCs w:val="32"/>
        </w:rPr>
        <w:t>36条</w:t>
      </w:r>
      <w:r>
        <w:rPr>
          <w:rFonts w:ascii="仿宋" w:hAnsi="仿宋" w:eastAsia="仿宋"/>
          <w:sz w:val="32"/>
          <w:szCs w:val="32"/>
        </w:rPr>
        <w:t>实施意见、《</w:t>
      </w:r>
      <w:r>
        <w:rPr>
          <w:rFonts w:hint="eastAsia" w:ascii="仿宋" w:hAnsi="仿宋" w:eastAsia="仿宋"/>
          <w:sz w:val="32"/>
          <w:szCs w:val="32"/>
        </w:rPr>
        <w:t>党政</w:t>
      </w:r>
      <w:r>
        <w:rPr>
          <w:rFonts w:ascii="仿宋" w:hAnsi="仿宋" w:eastAsia="仿宋"/>
          <w:sz w:val="32"/>
          <w:szCs w:val="32"/>
        </w:rPr>
        <w:t>机关厉行节约反对浪费条例》</w:t>
      </w:r>
      <w:r>
        <w:rPr>
          <w:rFonts w:hint="eastAsia" w:ascii="仿宋" w:hAnsi="仿宋" w:eastAsia="仿宋"/>
          <w:sz w:val="32"/>
          <w:szCs w:val="32"/>
        </w:rPr>
        <w:t>。抓住</w:t>
      </w:r>
      <w:r>
        <w:rPr>
          <w:rFonts w:ascii="仿宋" w:hAnsi="仿宋" w:eastAsia="仿宋"/>
          <w:sz w:val="32"/>
          <w:szCs w:val="32"/>
        </w:rPr>
        <w:t>预算编制源头，加强预算执行管理和日常有关工作经费管理，从严控制公务活动成本。对</w:t>
      </w:r>
      <w:r>
        <w:rPr>
          <w:rFonts w:hint="eastAsia" w:ascii="仿宋" w:hAnsi="仿宋" w:eastAsia="仿宋"/>
          <w:sz w:val="32"/>
          <w:szCs w:val="32"/>
        </w:rPr>
        <w:t>部门</w:t>
      </w:r>
      <w:r>
        <w:rPr>
          <w:rFonts w:ascii="仿宋" w:hAnsi="仿宋" w:eastAsia="仿宋"/>
          <w:sz w:val="32"/>
          <w:szCs w:val="32"/>
        </w:rPr>
        <w:t>预算中公务接待费、因公出国（</w:t>
      </w:r>
      <w:r>
        <w:rPr>
          <w:rFonts w:hint="eastAsia" w:ascii="仿宋" w:hAnsi="仿宋" w:eastAsia="仿宋"/>
          <w:sz w:val="32"/>
          <w:szCs w:val="32"/>
        </w:rPr>
        <w:t>境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经费、</w:t>
      </w:r>
      <w:r>
        <w:rPr>
          <w:rFonts w:ascii="仿宋" w:hAnsi="仿宋" w:eastAsia="仿宋"/>
          <w:sz w:val="32"/>
          <w:szCs w:val="32"/>
        </w:rPr>
        <w:t>公务用车费用进行整合压并。公务</w:t>
      </w:r>
      <w:r>
        <w:rPr>
          <w:rFonts w:hint="eastAsia" w:ascii="仿宋" w:hAnsi="仿宋" w:eastAsia="仿宋"/>
          <w:sz w:val="32"/>
          <w:szCs w:val="32"/>
        </w:rPr>
        <w:t>接待费</w:t>
      </w:r>
      <w:r>
        <w:rPr>
          <w:rFonts w:ascii="仿宋" w:hAnsi="仿宋" w:eastAsia="仿宋"/>
          <w:sz w:val="32"/>
          <w:szCs w:val="32"/>
        </w:rPr>
        <w:t>支出进行量化控制，出国经费严控支出范围和标准，压缩预算单位机关运行经费，公务用车严格按预算定额</w:t>
      </w:r>
      <w:r>
        <w:rPr>
          <w:rFonts w:hint="eastAsia" w:ascii="仿宋" w:hAnsi="仿宋" w:eastAsia="仿宋"/>
          <w:sz w:val="32"/>
          <w:szCs w:val="32"/>
        </w:rPr>
        <w:t>核拨费用</w:t>
      </w:r>
      <w:r>
        <w:rPr>
          <w:rFonts w:ascii="仿宋" w:hAnsi="仿宋" w:eastAsia="仿宋"/>
          <w:sz w:val="32"/>
          <w:szCs w:val="32"/>
        </w:rPr>
        <w:t>。强化</w:t>
      </w:r>
      <w:r>
        <w:rPr>
          <w:rFonts w:hint="eastAsia" w:ascii="仿宋" w:hAnsi="仿宋" w:eastAsia="仿宋"/>
          <w:sz w:val="32"/>
          <w:szCs w:val="32"/>
        </w:rPr>
        <w:t>制度</w:t>
      </w:r>
      <w:r>
        <w:rPr>
          <w:rFonts w:ascii="仿宋" w:hAnsi="仿宋" w:eastAsia="仿宋"/>
          <w:sz w:val="32"/>
          <w:szCs w:val="32"/>
        </w:rPr>
        <w:t>执行，确保厉行节约落实到位。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15"/>
    <w:rsid w:val="0002596D"/>
    <w:rsid w:val="000553ED"/>
    <w:rsid w:val="001E4BD5"/>
    <w:rsid w:val="002E775C"/>
    <w:rsid w:val="00342849"/>
    <w:rsid w:val="0038196C"/>
    <w:rsid w:val="003947A4"/>
    <w:rsid w:val="00397944"/>
    <w:rsid w:val="004646A5"/>
    <w:rsid w:val="004B7F15"/>
    <w:rsid w:val="00570039"/>
    <w:rsid w:val="005B17AA"/>
    <w:rsid w:val="005E1D29"/>
    <w:rsid w:val="00697C14"/>
    <w:rsid w:val="006D46E7"/>
    <w:rsid w:val="00B32873"/>
    <w:rsid w:val="00DA2B43"/>
    <w:rsid w:val="00DD10EF"/>
    <w:rsid w:val="00F40C96"/>
    <w:rsid w:val="00F601D5"/>
    <w:rsid w:val="3F9D0148"/>
    <w:rsid w:val="5C08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</Words>
  <Characters>757</Characters>
  <Lines>6</Lines>
  <Paragraphs>1</Paragraphs>
  <TotalTime>1</TotalTime>
  <ScaleCrop>false</ScaleCrop>
  <LinksUpToDate>false</LinksUpToDate>
  <CharactersWithSpaces>888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2021-07-20T06:33:00Z</dcterms:created>
  <dc:creator>曹瑞</dc:creator>
  <cp:lastModifiedBy>Administrator</cp:lastModifiedBy>
  <dcterms:modified xsi:type="dcterms:W3CDTF">2022-08-04T02:12:04Z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