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83" w:rsidRDefault="0064708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关于202</w:t>
      </w:r>
      <w:r w:rsidR="00A525F9">
        <w:rPr>
          <w:rFonts w:ascii="宋体" w:hAnsi="宋体"/>
          <w:sz w:val="44"/>
          <w:szCs w:val="44"/>
        </w:rPr>
        <w:t>1</w:t>
      </w:r>
      <w:r>
        <w:rPr>
          <w:rFonts w:ascii="宋体" w:hAnsi="宋体" w:hint="eastAsia"/>
          <w:sz w:val="44"/>
          <w:szCs w:val="44"/>
        </w:rPr>
        <w:t>年度</w:t>
      </w:r>
      <w:r w:rsidR="00A525F9">
        <w:rPr>
          <w:rFonts w:ascii="宋体" w:hAnsi="宋体" w:hint="eastAsia"/>
          <w:sz w:val="44"/>
          <w:szCs w:val="44"/>
        </w:rPr>
        <w:t>本溪高新区</w:t>
      </w:r>
      <w:r>
        <w:rPr>
          <w:rFonts w:ascii="宋体" w:hAnsi="宋体" w:hint="eastAsia"/>
          <w:sz w:val="44"/>
          <w:szCs w:val="44"/>
        </w:rPr>
        <w:t>国有资本经营</w:t>
      </w:r>
    </w:p>
    <w:p w:rsidR="008B3583" w:rsidRDefault="0064708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预算</w:t>
      </w:r>
      <w:r w:rsidR="00A525F9">
        <w:rPr>
          <w:rFonts w:ascii="宋体" w:hAnsi="宋体" w:hint="eastAsia"/>
          <w:sz w:val="44"/>
          <w:szCs w:val="44"/>
        </w:rPr>
        <w:t>本级</w:t>
      </w:r>
      <w:r>
        <w:rPr>
          <w:rFonts w:ascii="宋体" w:hAnsi="宋体" w:hint="eastAsia"/>
          <w:sz w:val="44"/>
          <w:szCs w:val="44"/>
        </w:rPr>
        <w:t>收支决算的说明</w:t>
      </w:r>
    </w:p>
    <w:p w:rsidR="008B3583" w:rsidRDefault="008B358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63A9D" w:rsidRDefault="00163A9D" w:rsidP="00163A9D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区本级</w:t>
      </w:r>
      <w:r>
        <w:rPr>
          <w:rFonts w:ascii="仿宋" w:eastAsia="仿宋" w:hAnsi="仿宋"/>
          <w:color w:val="000000"/>
          <w:sz w:val="32"/>
          <w:szCs w:val="32"/>
        </w:rPr>
        <w:t>国有资本经营预算收入完成</w:t>
      </w:r>
      <w:r w:rsidR="00A525F9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万元，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上级补助</w:t>
      </w:r>
      <w:r w:rsidR="00A525F9">
        <w:rPr>
          <w:rFonts w:ascii="仿宋" w:eastAsia="仿宋" w:hAnsi="仿宋"/>
          <w:color w:val="000000"/>
          <w:sz w:val="32"/>
          <w:szCs w:val="32"/>
        </w:rPr>
        <w:t>收入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万元，收入总计</w:t>
      </w:r>
      <w:r w:rsidR="00A525F9"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163A9D" w:rsidRDefault="00163A9D" w:rsidP="00163A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区本级</w:t>
      </w:r>
      <w:r>
        <w:rPr>
          <w:rFonts w:ascii="仿宋" w:eastAsia="仿宋" w:hAnsi="仿宋"/>
          <w:color w:val="000000"/>
          <w:sz w:val="32"/>
          <w:szCs w:val="32"/>
        </w:rPr>
        <w:t>国有资本经营预算支出完成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结转下年</w:t>
      </w:r>
      <w:r w:rsidR="00A525F9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，支出总计</w:t>
      </w:r>
      <w:r w:rsidR="00A525F9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</w:p>
    <w:p w:rsidR="00A525F9" w:rsidRDefault="00A525F9" w:rsidP="00163A9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>
        <w:rPr>
          <w:rFonts w:ascii="仿宋" w:eastAsia="仿宋" w:hAnsi="仿宋"/>
          <w:sz w:val="32"/>
          <w:szCs w:val="32"/>
        </w:rPr>
        <w:t>收支相抵，实现收支平衡。</w:t>
      </w:r>
    </w:p>
    <w:p w:rsidR="00A525F9" w:rsidRPr="00A525F9" w:rsidRDefault="00A525F9" w:rsidP="00A525F9">
      <w:pPr>
        <w:rPr>
          <w:rFonts w:ascii="仿宋" w:eastAsia="仿宋" w:hAnsi="仿宋" w:hint="eastAsia"/>
          <w:sz w:val="32"/>
          <w:szCs w:val="32"/>
        </w:rPr>
      </w:pPr>
    </w:p>
    <w:p w:rsidR="008B3583" w:rsidRPr="00A525F9" w:rsidRDefault="008B3583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B3583" w:rsidRPr="00A525F9" w:rsidSect="008B35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8E" w:rsidRDefault="0064708E" w:rsidP="00163A9D">
      <w:r>
        <w:separator/>
      </w:r>
    </w:p>
  </w:endnote>
  <w:endnote w:type="continuationSeparator" w:id="0">
    <w:p w:rsidR="0064708E" w:rsidRDefault="0064708E" w:rsidP="0016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8E" w:rsidRDefault="0064708E" w:rsidP="00163A9D">
      <w:r>
        <w:separator/>
      </w:r>
    </w:p>
  </w:footnote>
  <w:footnote w:type="continuationSeparator" w:id="0">
    <w:p w:rsidR="0064708E" w:rsidRDefault="0064708E" w:rsidP="0016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583"/>
    <w:rsid w:val="00163A9D"/>
    <w:rsid w:val="0064708E"/>
    <w:rsid w:val="008B3583"/>
    <w:rsid w:val="00A525F9"/>
    <w:rsid w:val="00D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09D4CE4-6CDB-49FD-9ACF-2C88867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B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8B3583"/>
    <w:rPr>
      <w:rFonts w:ascii="Times New Roman" w:hAnsi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8B35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3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关于2020年度市本级国有资本经营</dc:title>
  <dc:creator>admin</dc:creator>
  <cp:lastModifiedBy>Administrator</cp:lastModifiedBy>
  <cp:revision>3</cp:revision>
  <dcterms:created xsi:type="dcterms:W3CDTF">2018-08-09T06:21:00Z</dcterms:created>
  <dcterms:modified xsi:type="dcterms:W3CDTF">2023-03-17T00:53:00Z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