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792" w:rsidRDefault="00215792">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基层治理和社会事业局</w:t>
      </w:r>
      <w:r>
        <w:rPr>
          <w:rFonts w:ascii="方正小标宋简体" w:eastAsia="方正小标宋简体" w:hAnsi="方正小标宋简体" w:cs="方正小标宋简体"/>
          <w:bCs/>
          <w:sz w:val="44"/>
          <w:szCs w:val="44"/>
        </w:rPr>
        <w:t>2018</w:t>
      </w:r>
      <w:r>
        <w:rPr>
          <w:rFonts w:ascii="方正小标宋简体" w:eastAsia="方正小标宋简体" w:hAnsi="方正小标宋简体" w:cs="方正小标宋简体" w:hint="eastAsia"/>
          <w:bCs/>
          <w:sz w:val="44"/>
          <w:szCs w:val="44"/>
        </w:rPr>
        <w:t>年度政府信息公开工作报告</w:t>
      </w:r>
    </w:p>
    <w:p w:rsidR="00215792" w:rsidRDefault="00215792">
      <w:pPr>
        <w:spacing w:line="580" w:lineRule="exact"/>
        <w:jc w:val="center"/>
        <w:rPr>
          <w:rFonts w:ascii="方正小标宋简体" w:eastAsia="方正小标宋简体" w:hAnsi="方正小标宋简体" w:cs="方正小标宋简体"/>
          <w:bCs/>
          <w:sz w:val="44"/>
          <w:szCs w:val="44"/>
        </w:rPr>
      </w:pPr>
    </w:p>
    <w:p w:rsidR="00215792" w:rsidRDefault="00215792">
      <w:pPr>
        <w:pStyle w:val="NormalWeb"/>
        <w:spacing w:before="0" w:beforeAutospacing="0" w:after="0" w:afterAutospacing="0" w:line="450" w:lineRule="atLeast"/>
        <w:ind w:firstLine="640"/>
        <w:rPr>
          <w:rFonts w:ascii="黑体" w:eastAsia="黑体" w:hAnsi="黑体"/>
          <w:color w:val="2B2B2B"/>
          <w:sz w:val="32"/>
          <w:szCs w:val="32"/>
        </w:rPr>
      </w:pPr>
      <w:r>
        <w:rPr>
          <w:rFonts w:ascii="仿宋" w:eastAsia="仿宋" w:hAnsi="仿宋"/>
          <w:bCs/>
          <w:color w:val="333333"/>
          <w:sz w:val="32"/>
          <w:szCs w:val="32"/>
        </w:rPr>
        <w:t>2018</w:t>
      </w:r>
      <w:r>
        <w:rPr>
          <w:rFonts w:ascii="仿宋" w:eastAsia="仿宋" w:hAnsi="仿宋" w:hint="eastAsia"/>
          <w:bCs/>
          <w:color w:val="333333"/>
          <w:sz w:val="32"/>
          <w:szCs w:val="32"/>
        </w:rPr>
        <w:t>年，基层治理和社会事业局在高新区党工委、管委会，紧紧围绕增强工作透明度，积极落实《政府信息公开条例》，深化政务公开各项工作，切实转变作风，提高办事效率，打开基层治理工作新局面，取得了明显的成效。现将有关情况报告如下：</w:t>
      </w:r>
    </w:p>
    <w:p w:rsidR="00215792" w:rsidRDefault="00215792">
      <w:pPr>
        <w:pStyle w:val="NormalWeb"/>
        <w:spacing w:before="0" w:beforeAutospacing="0" w:after="0" w:afterAutospacing="0" w:line="450" w:lineRule="atLeast"/>
        <w:ind w:firstLine="640"/>
        <w:rPr>
          <w:rFonts w:ascii="微软雅黑" w:eastAsia="微软雅黑" w:hAnsi="微软雅黑"/>
          <w:color w:val="2B2B2B"/>
          <w:sz w:val="21"/>
          <w:szCs w:val="21"/>
        </w:rPr>
      </w:pPr>
      <w:r>
        <w:rPr>
          <w:rFonts w:ascii="黑体" w:eastAsia="黑体" w:hAnsi="黑体" w:hint="eastAsia"/>
          <w:color w:val="2B2B2B"/>
          <w:sz w:val="32"/>
          <w:szCs w:val="32"/>
        </w:rPr>
        <w:t>一、政府信息公开工作基本情况</w:t>
      </w:r>
    </w:p>
    <w:p w:rsidR="00215792" w:rsidRDefault="00215792">
      <w:pPr>
        <w:pStyle w:val="NormalWeb"/>
        <w:spacing w:before="0" w:beforeAutospacing="0" w:after="0" w:afterAutospacing="0" w:line="450" w:lineRule="atLeast"/>
        <w:ind w:firstLine="480"/>
        <w:rPr>
          <w:rFonts w:ascii="??_GB2312" w:eastAsia="Times New Roman" w:hAnsi="微软雅黑"/>
          <w:color w:val="2B2B2B"/>
          <w:sz w:val="32"/>
          <w:szCs w:val="32"/>
        </w:rPr>
      </w:pPr>
      <w:r>
        <w:rPr>
          <w:rFonts w:ascii="??_GB2312" w:eastAsia="Times New Roman" w:hAnsi="微软雅黑"/>
          <w:color w:val="2B2B2B"/>
          <w:sz w:val="32"/>
          <w:szCs w:val="32"/>
        </w:rPr>
        <w:t>2018</w:t>
      </w:r>
      <w:r>
        <w:rPr>
          <w:rFonts w:ascii="??_GB2312" w:eastAsia="Times New Roman" w:hAnsi="微软雅黑"/>
          <w:color w:val="2B2B2B"/>
          <w:sz w:val="32"/>
          <w:szCs w:val="32"/>
        </w:rPr>
        <w:t>年，基层治理和社会事业局以保障人民群众依法获取信息，方便群众</w:t>
      </w:r>
      <w:bookmarkStart w:id="0" w:name="_GoBack"/>
      <w:bookmarkEnd w:id="0"/>
      <w:r>
        <w:rPr>
          <w:rFonts w:ascii="??_GB2312" w:eastAsia="Times New Roman" w:hAnsi="微软雅黑"/>
          <w:color w:val="2B2B2B"/>
          <w:sz w:val="32"/>
          <w:szCs w:val="32"/>
        </w:rPr>
        <w:t>办事，密切同人民群众的联系为重点，在依法、透明、便捷、高效的基础之上不断完善公开制度、创新公开机制、拓展公开形式、丰富公开内容，充分发挥民政政务公开对人民群众生产、生活和经济社会的服务作用</w:t>
      </w:r>
      <w:r>
        <w:rPr>
          <w:rFonts w:ascii="??_GB2312" w:eastAsia="Times New Roman" w:hAnsi="微软雅黑"/>
          <w:color w:val="2B2B2B"/>
          <w:sz w:val="32"/>
          <w:szCs w:val="32"/>
        </w:rPr>
        <w:t>,</w:t>
      </w:r>
      <w:r>
        <w:rPr>
          <w:rFonts w:ascii="??_GB2312" w:eastAsia="Times New Roman" w:hAnsi="微软雅黑"/>
          <w:color w:val="2B2B2B"/>
          <w:sz w:val="32"/>
          <w:szCs w:val="32"/>
        </w:rPr>
        <w:t>促进了机关效能建设和政务公开工作的进一步深化，使民政部门的信息公开工作不断向前推进，基本实现了规范化、制度化，取得了良好成效。</w:t>
      </w:r>
    </w:p>
    <w:p w:rsidR="00215792" w:rsidRDefault="00215792">
      <w:pPr>
        <w:pStyle w:val="NormalWeb"/>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ascii="仿宋" w:eastAsia="仿宋" w:hAnsi="仿宋" w:cs="Times New Roman"/>
          <w:color w:val="333333"/>
          <w:sz w:val="32"/>
          <w:szCs w:val="32"/>
        </w:rPr>
        <w:t>2018</w:t>
      </w:r>
      <w:r>
        <w:rPr>
          <w:rFonts w:ascii="仿宋" w:eastAsia="仿宋" w:hAnsi="仿宋" w:cs="Times New Roman" w:hint="eastAsia"/>
          <w:color w:val="333333"/>
          <w:sz w:val="32"/>
          <w:szCs w:val="32"/>
        </w:rPr>
        <w:t>年，就业服务部主动公开政府信息</w:t>
      </w:r>
      <w:r>
        <w:rPr>
          <w:rFonts w:ascii="仿宋" w:eastAsia="仿宋" w:hAnsi="仿宋" w:cs="Times New Roman"/>
          <w:color w:val="333333"/>
          <w:sz w:val="32"/>
          <w:szCs w:val="32"/>
        </w:rPr>
        <w:t>102</w:t>
      </w:r>
      <w:r>
        <w:rPr>
          <w:rFonts w:ascii="仿宋" w:eastAsia="仿宋" w:hAnsi="仿宋" w:cs="Times New Roman" w:hint="eastAsia"/>
          <w:color w:val="333333"/>
          <w:sz w:val="32"/>
          <w:szCs w:val="32"/>
        </w:rPr>
        <w:t>条。其中人事财政信息</w:t>
      </w:r>
      <w:r>
        <w:rPr>
          <w:rFonts w:ascii="仿宋" w:eastAsia="仿宋" w:hAnsi="仿宋" w:cs="Times New Roman"/>
          <w:color w:val="333333"/>
          <w:sz w:val="32"/>
          <w:szCs w:val="32"/>
        </w:rPr>
        <w:t>10</w:t>
      </w:r>
      <w:r>
        <w:rPr>
          <w:rFonts w:ascii="仿宋" w:eastAsia="仿宋" w:hAnsi="仿宋" w:cs="Times New Roman" w:hint="eastAsia"/>
          <w:color w:val="333333"/>
          <w:sz w:val="32"/>
          <w:szCs w:val="32"/>
        </w:rPr>
        <w:t>条，通知公告</w:t>
      </w:r>
      <w:r>
        <w:rPr>
          <w:rFonts w:ascii="仿宋" w:eastAsia="仿宋" w:hAnsi="仿宋" w:cs="Times New Roman"/>
          <w:color w:val="333333"/>
          <w:sz w:val="32"/>
          <w:szCs w:val="32"/>
        </w:rPr>
        <w:t>12</w:t>
      </w:r>
      <w:r>
        <w:rPr>
          <w:rFonts w:ascii="仿宋" w:eastAsia="仿宋" w:hAnsi="仿宋" w:cs="Times New Roman" w:hint="eastAsia"/>
          <w:color w:val="333333"/>
          <w:sz w:val="32"/>
          <w:szCs w:val="32"/>
        </w:rPr>
        <w:t>条，新闻动态</w:t>
      </w:r>
      <w:r>
        <w:rPr>
          <w:rFonts w:ascii="仿宋" w:eastAsia="仿宋" w:hAnsi="仿宋" w:cs="Times New Roman"/>
          <w:color w:val="333333"/>
          <w:sz w:val="32"/>
          <w:szCs w:val="32"/>
        </w:rPr>
        <w:t>80</w:t>
      </w:r>
      <w:r>
        <w:rPr>
          <w:rFonts w:ascii="仿宋" w:eastAsia="仿宋" w:hAnsi="仿宋" w:cs="Times New Roman" w:hint="eastAsia"/>
          <w:color w:val="333333"/>
          <w:sz w:val="32"/>
          <w:szCs w:val="32"/>
        </w:rPr>
        <w:t>条，涉及补贴资金</w:t>
      </w:r>
      <w:r>
        <w:rPr>
          <w:rFonts w:ascii="仿宋" w:eastAsia="仿宋" w:hAnsi="仿宋" w:cs="Times New Roman"/>
          <w:color w:val="333333"/>
          <w:sz w:val="32"/>
          <w:szCs w:val="32"/>
        </w:rPr>
        <w:t>87</w:t>
      </w:r>
      <w:r>
        <w:rPr>
          <w:rFonts w:ascii="仿宋" w:eastAsia="仿宋" w:hAnsi="仿宋" w:cs="Times New Roman" w:hint="eastAsia"/>
          <w:color w:val="333333"/>
          <w:sz w:val="32"/>
          <w:szCs w:val="32"/>
        </w:rPr>
        <w:t>万元。本年度公开的政府信息未发现影响或者可能影响社会稳定、扰乱社会管理秩序的虚假或者不完整的信息。</w:t>
      </w:r>
    </w:p>
    <w:p w:rsidR="00215792" w:rsidRDefault="00215792" w:rsidP="001162F1">
      <w:pPr>
        <w:pStyle w:val="NormalWeb"/>
        <w:spacing w:before="0" w:beforeAutospacing="0" w:after="0" w:afterAutospacing="0" w:line="450" w:lineRule="atLeast"/>
        <w:ind w:firstLineChars="200" w:firstLine="31680"/>
        <w:rPr>
          <w:rFonts w:ascii="??_GB2312" w:eastAsia="Times New Roman" w:hAnsi="微软雅黑"/>
          <w:color w:val="2B2B2B"/>
          <w:sz w:val="32"/>
          <w:szCs w:val="32"/>
        </w:rPr>
      </w:pPr>
      <w:r>
        <w:rPr>
          <w:rFonts w:ascii="仿宋" w:eastAsia="仿宋" w:hAnsi="仿宋" w:hint="eastAsia"/>
          <w:bCs/>
          <w:color w:val="333333"/>
          <w:sz w:val="32"/>
          <w:szCs w:val="32"/>
        </w:rPr>
        <w:t>按照要求，为方便群众办事和监督，改进工作作风，结合高新区实际情况，在办事大厅规范的公开栏，并设置了群众意见箱和举报电话；“窗口单位”实现了挂牌办公、挂牌上岗；将工作职能、办事程序，工作人员办事纪律、监督台和监督电话上墙公开，接受群众监督。</w:t>
      </w:r>
    </w:p>
    <w:p w:rsidR="00215792" w:rsidRDefault="00215792">
      <w:pPr>
        <w:pStyle w:val="NormalWeb"/>
        <w:spacing w:before="0" w:beforeAutospacing="0" w:after="0" w:afterAutospacing="0" w:line="450" w:lineRule="atLeast"/>
        <w:rPr>
          <w:rFonts w:ascii="微软雅黑" w:eastAsia="微软雅黑" w:hAnsi="微软雅黑"/>
          <w:color w:val="2B2B2B"/>
          <w:sz w:val="21"/>
          <w:szCs w:val="21"/>
        </w:rPr>
      </w:pPr>
      <w:r>
        <w:rPr>
          <w:rFonts w:ascii="黑体" w:eastAsia="黑体" w:hAnsi="黑体" w:hint="eastAsia"/>
          <w:color w:val="2B2B2B"/>
          <w:sz w:val="32"/>
          <w:szCs w:val="32"/>
        </w:rPr>
        <w:t xml:space="preserve">　　二、政务信息公开落实情况</w:t>
      </w:r>
    </w:p>
    <w:p w:rsidR="00215792" w:rsidRDefault="00215792">
      <w:pPr>
        <w:pStyle w:val="NormalWeb"/>
        <w:spacing w:before="0" w:beforeAutospacing="0" w:after="0" w:afterAutospacing="0" w:line="450" w:lineRule="atLeast"/>
        <w:ind w:firstLine="360"/>
        <w:rPr>
          <w:rFonts w:ascii="??_GB2312" w:eastAsia="Times New Roman" w:hAnsi="微软雅黑"/>
          <w:color w:val="2B2B2B"/>
          <w:sz w:val="32"/>
          <w:szCs w:val="32"/>
        </w:rPr>
      </w:pPr>
      <w:r>
        <w:rPr>
          <w:rFonts w:ascii="??_GB2312" w:eastAsia="Times New Roman" w:hAnsi="微软雅黑"/>
          <w:b/>
          <w:bCs/>
          <w:color w:val="2B2B2B"/>
          <w:sz w:val="32"/>
          <w:szCs w:val="32"/>
        </w:rPr>
        <w:t>（一）全面梳理规范政府信息。</w:t>
      </w:r>
      <w:r>
        <w:rPr>
          <w:rFonts w:ascii="??_GB2312" w:eastAsia="Times New Roman" w:hAnsi="微软雅黑"/>
          <w:color w:val="2B2B2B"/>
          <w:sz w:val="32"/>
          <w:szCs w:val="32"/>
        </w:rPr>
        <w:t>2018</w:t>
      </w:r>
      <w:r>
        <w:rPr>
          <w:rFonts w:ascii="??_GB2312" w:eastAsia="Times New Roman" w:hAnsi="微软雅黑"/>
          <w:color w:val="2B2B2B"/>
          <w:sz w:val="32"/>
          <w:szCs w:val="32"/>
        </w:rPr>
        <w:t>年基层治理和社会事业局按照省、市有关推进行政权力清单公开工作的实施方案及部署，认真梳理了各部门的行政权力清单和责任清单，并及时调整公布。</w:t>
      </w:r>
    </w:p>
    <w:p w:rsidR="00215792" w:rsidRDefault="00215792">
      <w:pPr>
        <w:pStyle w:val="NormalWeb"/>
        <w:spacing w:before="0" w:beforeAutospacing="0" w:after="0" w:afterAutospacing="0" w:line="450" w:lineRule="atLeast"/>
        <w:rPr>
          <w:rFonts w:ascii="微软雅黑" w:eastAsia="微软雅黑" w:hAnsi="微软雅黑"/>
          <w:color w:val="2B2B2B"/>
          <w:sz w:val="21"/>
          <w:szCs w:val="21"/>
        </w:rPr>
      </w:pPr>
      <w:r>
        <w:rPr>
          <w:rFonts w:ascii="??_GB2312" w:eastAsia="Times New Roman" w:hAnsi="微软雅黑"/>
          <w:b/>
          <w:bCs/>
          <w:color w:val="2B2B2B"/>
          <w:sz w:val="32"/>
          <w:szCs w:val="32"/>
        </w:rPr>
        <w:t xml:space="preserve">　（二）加大政务公开认知度透明度。</w:t>
      </w:r>
    </w:p>
    <w:p w:rsidR="00215792" w:rsidRDefault="00215792">
      <w:pPr>
        <w:pStyle w:val="NormalWeb"/>
        <w:spacing w:before="0" w:beforeAutospacing="0" w:after="0" w:afterAutospacing="0" w:line="450" w:lineRule="atLeast"/>
        <w:rPr>
          <w:rFonts w:ascii="微软雅黑" w:eastAsia="微软雅黑" w:hAnsi="微软雅黑"/>
          <w:color w:val="2B2B2B"/>
          <w:sz w:val="21"/>
          <w:szCs w:val="21"/>
        </w:rPr>
      </w:pPr>
      <w:r>
        <w:rPr>
          <w:rFonts w:ascii="??_GB2312" w:eastAsia="Times New Roman" w:hAnsi="微软雅黑"/>
          <w:color w:val="2B2B2B"/>
          <w:sz w:val="32"/>
          <w:szCs w:val="32"/>
        </w:rPr>
        <w:t xml:space="preserve">　　</w:t>
      </w:r>
      <w:r>
        <w:rPr>
          <w:rFonts w:ascii="??_GB2312" w:eastAsia="Times New Roman" w:hAnsi="微软雅黑"/>
          <w:color w:val="2B2B2B"/>
          <w:sz w:val="32"/>
          <w:szCs w:val="32"/>
        </w:rPr>
        <w:t>1</w:t>
      </w:r>
      <w:r>
        <w:rPr>
          <w:rFonts w:ascii="??_GB2312" w:eastAsia="Times New Roman" w:hAnsi="微软雅黑"/>
          <w:color w:val="2B2B2B"/>
          <w:sz w:val="32"/>
          <w:szCs w:val="32"/>
        </w:rPr>
        <w:t>、强化措施，大力加强信息建设。我局民政部门按月在政府网站公开救助信息，不断满足公众对政府信息公开的需求。及时受理政府网站咨询投诉，畅通民意。</w:t>
      </w:r>
    </w:p>
    <w:p w:rsidR="00215792" w:rsidRDefault="00215792">
      <w:pPr>
        <w:pStyle w:val="NormalWeb"/>
        <w:spacing w:before="0" w:beforeAutospacing="0" w:after="0" w:afterAutospacing="0" w:line="450" w:lineRule="atLeast"/>
        <w:rPr>
          <w:rFonts w:ascii="微软雅黑" w:eastAsia="微软雅黑" w:hAnsi="微软雅黑"/>
          <w:color w:val="2B2B2B"/>
          <w:sz w:val="21"/>
          <w:szCs w:val="21"/>
        </w:rPr>
      </w:pPr>
      <w:r>
        <w:rPr>
          <w:rFonts w:ascii="??_GB2312" w:eastAsia="Times New Roman" w:hAnsi="微软雅黑"/>
          <w:color w:val="2B2B2B"/>
          <w:sz w:val="32"/>
          <w:szCs w:val="32"/>
        </w:rPr>
        <w:t xml:space="preserve">　　</w:t>
      </w:r>
      <w:r>
        <w:rPr>
          <w:rFonts w:ascii="??_GB2312" w:eastAsia="Times New Roman" w:hAnsi="微软雅黑"/>
          <w:color w:val="2B2B2B"/>
          <w:sz w:val="32"/>
          <w:szCs w:val="32"/>
        </w:rPr>
        <w:t>2</w:t>
      </w:r>
      <w:r>
        <w:rPr>
          <w:rFonts w:ascii="??_GB2312" w:eastAsia="Times New Roman" w:hAnsi="微软雅黑"/>
          <w:color w:val="2B2B2B"/>
          <w:sz w:val="32"/>
          <w:szCs w:val="32"/>
        </w:rPr>
        <w:t>、畅通政务公开投诉监督电话（</w:t>
      </w:r>
      <w:r>
        <w:rPr>
          <w:rFonts w:ascii="??_GB2312" w:eastAsia="Times New Roman" w:hAnsi="微软雅黑"/>
          <w:color w:val="2B2B2B"/>
          <w:sz w:val="32"/>
          <w:szCs w:val="32"/>
        </w:rPr>
        <w:t>024-45858150</w:t>
      </w:r>
      <w:r>
        <w:rPr>
          <w:rFonts w:ascii="??_GB2312" w:eastAsia="Times New Roman" w:hAnsi="微软雅黑"/>
          <w:color w:val="2B2B2B"/>
          <w:sz w:val="32"/>
          <w:szCs w:val="32"/>
        </w:rPr>
        <w:t>）及时受理群众投诉。</w:t>
      </w:r>
    </w:p>
    <w:p w:rsidR="00215792" w:rsidRDefault="00215792">
      <w:pPr>
        <w:pStyle w:val="NormalWeb"/>
        <w:spacing w:before="0" w:beforeAutospacing="0" w:after="0" w:afterAutospacing="0" w:line="450" w:lineRule="atLeast"/>
        <w:ind w:firstLine="642"/>
        <w:rPr>
          <w:rFonts w:ascii="??_GB2312" w:eastAsia="Times New Roman" w:hAnsi="微软雅黑"/>
          <w:color w:val="2B2B2B"/>
          <w:sz w:val="32"/>
          <w:szCs w:val="32"/>
        </w:rPr>
      </w:pPr>
      <w:r>
        <w:rPr>
          <w:rFonts w:ascii="??_GB2312" w:eastAsia="Times New Roman" w:hAnsi="微软雅黑"/>
          <w:b/>
          <w:bCs/>
          <w:color w:val="2B2B2B"/>
          <w:sz w:val="32"/>
          <w:szCs w:val="32"/>
        </w:rPr>
        <w:t>（三）政务服务中心窗口。</w:t>
      </w:r>
      <w:r>
        <w:rPr>
          <w:rFonts w:ascii="??_GB2312" w:eastAsia="Times New Roman" w:hAnsi="微软雅黑"/>
          <w:color w:val="2B2B2B"/>
          <w:sz w:val="32"/>
          <w:szCs w:val="32"/>
        </w:rPr>
        <w:t>为进一步方便群众办事，在各街道办事处便民服务中心设置社会救助窗口，办理审批事项。</w:t>
      </w:r>
    </w:p>
    <w:p w:rsidR="00215792" w:rsidRDefault="00215792">
      <w:pPr>
        <w:pStyle w:val="NormalWeb"/>
        <w:spacing w:before="0" w:beforeAutospacing="0" w:after="0" w:afterAutospacing="0" w:line="450" w:lineRule="atLeast"/>
        <w:ind w:firstLine="642"/>
        <w:rPr>
          <w:rFonts w:ascii="??_GB2312" w:eastAsia="Times New Roman" w:hAnsi="微软雅黑"/>
          <w:color w:val="2B2B2B"/>
          <w:sz w:val="32"/>
          <w:szCs w:val="32"/>
        </w:rPr>
      </w:pPr>
      <w:r>
        <w:rPr>
          <w:rFonts w:ascii="??_GB2312" w:eastAsia="Times New Roman" w:hAnsi="微软雅黑"/>
          <w:color w:val="2B2B2B"/>
          <w:sz w:val="32"/>
          <w:szCs w:val="32"/>
        </w:rPr>
        <w:t>（四）多媒体多方位公开透明</w:t>
      </w:r>
    </w:p>
    <w:p w:rsidR="00215792" w:rsidRDefault="00215792">
      <w:pPr>
        <w:pStyle w:val="NormalWeb"/>
        <w:shd w:val="clear" w:color="auto" w:fill="FFFFFF"/>
        <w:spacing w:before="0" w:beforeAutospacing="0" w:after="0" w:afterAutospacing="0"/>
        <w:ind w:firstLine="640"/>
        <w:jc w:val="both"/>
        <w:rPr>
          <w:rFonts w:ascii="仿宋" w:eastAsia="仿宋" w:hAnsi="仿宋" w:cs="Times New Roman"/>
          <w:color w:val="333333"/>
          <w:sz w:val="32"/>
          <w:szCs w:val="32"/>
        </w:rPr>
      </w:pPr>
      <w:r>
        <w:rPr>
          <w:rFonts w:ascii="仿宋" w:eastAsia="仿宋" w:hAnsi="仿宋" w:cs="Times New Roman" w:hint="eastAsia"/>
          <w:color w:val="333333"/>
          <w:sz w:val="32"/>
          <w:szCs w:val="32"/>
        </w:rPr>
        <w:t>我局采用互联网、微信公众号、新闻媒体、政务网等方式为服务平台，发布各类惠民信息，不断提升政府信息公开工作的服务效能，增强政务公开透明度。同时在窗口单位设立政策咨询台，向群众发放政策咨询手册或宣传单，就群众关心的热点问题接受现场咨询解答，全年印发各类宣传材料</w:t>
      </w:r>
      <w:r>
        <w:rPr>
          <w:rFonts w:ascii="仿宋" w:eastAsia="仿宋" w:hAnsi="仿宋" w:cs="Times New Roman"/>
          <w:color w:val="333333"/>
          <w:sz w:val="32"/>
          <w:szCs w:val="32"/>
        </w:rPr>
        <w:t>40000</w:t>
      </w:r>
      <w:r>
        <w:rPr>
          <w:rFonts w:ascii="仿宋" w:eastAsia="仿宋" w:hAnsi="仿宋" w:cs="Times New Roman" w:hint="eastAsia"/>
          <w:color w:val="333333"/>
          <w:sz w:val="32"/>
          <w:szCs w:val="32"/>
        </w:rPr>
        <w:t>多份，现场接受群众咨询</w:t>
      </w:r>
      <w:r>
        <w:rPr>
          <w:rFonts w:ascii="仿宋" w:eastAsia="仿宋" w:hAnsi="仿宋" w:cs="Times New Roman"/>
          <w:color w:val="333333"/>
          <w:sz w:val="32"/>
          <w:szCs w:val="32"/>
        </w:rPr>
        <w:t>2700</w:t>
      </w:r>
      <w:r>
        <w:rPr>
          <w:rFonts w:ascii="仿宋" w:eastAsia="仿宋" w:hAnsi="仿宋" w:cs="Times New Roman" w:hint="eastAsia"/>
          <w:color w:val="333333"/>
          <w:sz w:val="32"/>
          <w:szCs w:val="32"/>
        </w:rPr>
        <w:t>多人。</w:t>
      </w:r>
    </w:p>
    <w:p w:rsidR="00215792" w:rsidRDefault="00215792">
      <w:pPr>
        <w:pStyle w:val="NormalWeb"/>
        <w:spacing w:before="0" w:beforeAutospacing="0" w:after="0" w:afterAutospacing="0" w:line="450" w:lineRule="atLeast"/>
        <w:ind w:firstLine="640"/>
        <w:rPr>
          <w:rFonts w:ascii="微软雅黑" w:eastAsia="微软雅黑" w:hAnsi="微软雅黑"/>
          <w:color w:val="2B2B2B"/>
          <w:sz w:val="21"/>
          <w:szCs w:val="21"/>
        </w:rPr>
      </w:pPr>
      <w:r>
        <w:rPr>
          <w:rFonts w:ascii="黑体" w:eastAsia="黑体" w:hAnsi="黑体" w:hint="eastAsia"/>
          <w:color w:val="2B2B2B"/>
          <w:sz w:val="32"/>
          <w:szCs w:val="32"/>
        </w:rPr>
        <w:t>三、建议提案办理情况结果情况</w:t>
      </w:r>
    </w:p>
    <w:p w:rsidR="00215792" w:rsidRDefault="00215792">
      <w:pPr>
        <w:pStyle w:val="NormalWeb"/>
        <w:spacing w:before="0" w:beforeAutospacing="0" w:after="0" w:afterAutospacing="0" w:line="450" w:lineRule="atLeast"/>
        <w:ind w:firstLine="642"/>
        <w:rPr>
          <w:rFonts w:ascii="??_GB2312" w:eastAsia="Times New Roman" w:hAnsi="微软雅黑"/>
          <w:color w:val="2B2B2B"/>
          <w:sz w:val="32"/>
          <w:szCs w:val="32"/>
        </w:rPr>
      </w:pPr>
      <w:r>
        <w:rPr>
          <w:rFonts w:ascii="??_GB2312" w:eastAsia="Times New Roman" w:hAnsi="微软雅黑"/>
          <w:color w:val="2B2B2B"/>
          <w:sz w:val="32"/>
          <w:szCs w:val="32"/>
        </w:rPr>
        <w:t>基层治理和社会事业局收到人大和政协建议</w:t>
      </w:r>
      <w:r>
        <w:rPr>
          <w:rFonts w:ascii="??_GB2312" w:eastAsia="Times New Roman" w:hAnsi="微软雅黑"/>
          <w:color w:val="2B2B2B"/>
          <w:sz w:val="32"/>
          <w:szCs w:val="32"/>
        </w:rPr>
        <w:t>3</w:t>
      </w:r>
      <w:r>
        <w:rPr>
          <w:rFonts w:ascii="??_GB2312" w:eastAsia="Times New Roman" w:hAnsi="微软雅黑"/>
          <w:color w:val="2B2B2B"/>
          <w:sz w:val="32"/>
          <w:szCs w:val="32"/>
        </w:rPr>
        <w:t>件，内容涉及应对就业、老龄化社会、关爱老年人、提高养老服务，区划调整等方面。在接到提案后，我局专门召开会议落实提案办理工作，明确了提案的具体承办部门和责任人，对办理程序、方法、要求和时间等作了明确要求。各部门认真、迅速地做好提案的办理工作</w:t>
      </w:r>
      <w:r>
        <w:rPr>
          <w:rFonts w:ascii="??_GB2312" w:eastAsia="Times New Roman" w:hAnsi="微软雅黑"/>
          <w:color w:val="2B2B2B"/>
          <w:sz w:val="32"/>
          <w:szCs w:val="32"/>
        </w:rPr>
        <w:t>,</w:t>
      </w:r>
      <w:r>
        <w:rPr>
          <w:rFonts w:ascii="??_GB2312" w:eastAsia="Times New Roman" w:hAnsi="微软雅黑"/>
          <w:color w:val="2B2B2B"/>
          <w:sz w:val="32"/>
          <w:szCs w:val="32"/>
        </w:rPr>
        <w:t>主动与代表、委员沟通，深入现场调研，掌握提案所提建议的详细情况，认真落实有关整改措施，所有提案均在规定期限内提前办结。</w:t>
      </w:r>
    </w:p>
    <w:p w:rsidR="00215792" w:rsidRDefault="00215792">
      <w:pPr>
        <w:pStyle w:val="NormalWeb"/>
        <w:spacing w:before="0" w:beforeAutospacing="0" w:after="0" w:afterAutospacing="0" w:line="450" w:lineRule="atLeast"/>
        <w:ind w:firstLine="642"/>
        <w:rPr>
          <w:rFonts w:ascii="微软雅黑" w:eastAsia="微软雅黑" w:hAnsi="微软雅黑"/>
          <w:color w:val="2B2B2B"/>
          <w:sz w:val="21"/>
          <w:szCs w:val="21"/>
        </w:rPr>
      </w:pPr>
      <w:r>
        <w:rPr>
          <w:rFonts w:ascii="黑体" w:eastAsia="黑体" w:hAnsi="黑体" w:hint="eastAsia"/>
          <w:color w:val="2B2B2B"/>
          <w:sz w:val="32"/>
          <w:szCs w:val="32"/>
        </w:rPr>
        <w:t>四、政务舆情回应情况</w:t>
      </w:r>
    </w:p>
    <w:p w:rsidR="00215792" w:rsidRDefault="00215792">
      <w:pPr>
        <w:pStyle w:val="NormalWeb"/>
        <w:spacing w:before="0" w:beforeAutospacing="0" w:after="0" w:afterAutospacing="0" w:line="450" w:lineRule="atLeast"/>
        <w:ind w:firstLine="640"/>
        <w:rPr>
          <w:rFonts w:ascii="微软雅黑" w:eastAsia="微软雅黑" w:hAnsi="微软雅黑"/>
          <w:color w:val="2B2B2B"/>
          <w:sz w:val="21"/>
          <w:szCs w:val="21"/>
        </w:rPr>
      </w:pPr>
      <w:r>
        <w:rPr>
          <w:rFonts w:ascii="??_GB2312" w:eastAsia="Times New Roman" w:hAnsi="微软雅黑"/>
          <w:color w:val="2B2B2B"/>
          <w:sz w:val="32"/>
          <w:szCs w:val="32"/>
        </w:rPr>
        <w:t>基层治理和社会事业局各类信息公开情况良好，较好的满足了广大公众的知情权，增进了政社双向互动交流。</w:t>
      </w:r>
    </w:p>
    <w:p w:rsidR="00215792" w:rsidRDefault="00215792">
      <w:pPr>
        <w:pStyle w:val="NormalWeb"/>
        <w:spacing w:before="0" w:beforeAutospacing="0" w:after="0" w:afterAutospacing="0" w:line="450" w:lineRule="atLeast"/>
        <w:rPr>
          <w:rFonts w:ascii="微软雅黑" w:eastAsia="微软雅黑" w:hAnsi="微软雅黑"/>
          <w:color w:val="2B2B2B"/>
          <w:sz w:val="21"/>
          <w:szCs w:val="21"/>
        </w:rPr>
      </w:pPr>
      <w:r>
        <w:rPr>
          <w:rFonts w:ascii="黑体" w:eastAsia="黑体" w:hAnsi="黑体" w:hint="eastAsia"/>
          <w:color w:val="2B2B2B"/>
          <w:sz w:val="32"/>
          <w:szCs w:val="32"/>
        </w:rPr>
        <w:t xml:space="preserve">　　五、依申请公开政府信息办理情况</w:t>
      </w:r>
    </w:p>
    <w:p w:rsidR="00215792" w:rsidRDefault="00215792" w:rsidP="001162F1">
      <w:pPr>
        <w:pStyle w:val="NormalWeb"/>
        <w:spacing w:before="0" w:beforeAutospacing="0" w:after="0" w:afterAutospacing="0" w:line="450" w:lineRule="atLeast"/>
        <w:ind w:firstLineChars="200" w:firstLine="31680"/>
        <w:rPr>
          <w:rFonts w:ascii="微软雅黑" w:eastAsia="微软雅黑" w:hAnsi="微软雅黑"/>
          <w:color w:val="2B2B2B"/>
          <w:sz w:val="21"/>
          <w:szCs w:val="21"/>
        </w:rPr>
      </w:pPr>
      <w:r>
        <w:rPr>
          <w:rFonts w:ascii="??_GB2312" w:eastAsia="Times New Roman" w:hAnsi="微软雅黑"/>
          <w:color w:val="2B2B2B"/>
          <w:sz w:val="32"/>
          <w:szCs w:val="32"/>
        </w:rPr>
        <w:t>2018</w:t>
      </w:r>
      <w:r>
        <w:rPr>
          <w:rFonts w:ascii="??_GB2312" w:eastAsia="Times New Roman" w:hAnsi="微软雅黑"/>
          <w:color w:val="2B2B2B"/>
          <w:sz w:val="32"/>
          <w:szCs w:val="32"/>
        </w:rPr>
        <w:t>年度未发生针对本部门有关政府信息公开事务的依申请公开情况和</w:t>
      </w:r>
      <w:r>
        <w:rPr>
          <w:rFonts w:ascii="??_GB2312" w:eastAsia="Times New Roman" w:hAnsi="微软雅黑"/>
          <w:color w:val="2B2B2B"/>
          <w:sz w:val="32"/>
          <w:szCs w:val="32"/>
        </w:rPr>
        <w:t>“</w:t>
      </w:r>
      <w:r>
        <w:rPr>
          <w:rFonts w:ascii="??_GB2312" w:eastAsia="Times New Roman" w:hAnsi="微软雅黑"/>
          <w:color w:val="2B2B2B"/>
          <w:sz w:val="32"/>
          <w:szCs w:val="32"/>
        </w:rPr>
        <w:t>不予公开</w:t>
      </w:r>
      <w:r>
        <w:rPr>
          <w:rFonts w:ascii="??_GB2312" w:eastAsia="Times New Roman" w:hAnsi="微软雅黑"/>
          <w:color w:val="2B2B2B"/>
          <w:sz w:val="32"/>
          <w:szCs w:val="32"/>
        </w:rPr>
        <w:t>”</w:t>
      </w:r>
      <w:r>
        <w:rPr>
          <w:rFonts w:ascii="??_GB2312" w:eastAsia="Times New Roman" w:hAnsi="微软雅黑"/>
          <w:color w:val="2B2B2B"/>
          <w:sz w:val="32"/>
          <w:szCs w:val="32"/>
        </w:rPr>
        <w:t>的政府信息申请。</w:t>
      </w:r>
    </w:p>
    <w:p w:rsidR="00215792" w:rsidRDefault="00215792">
      <w:pPr>
        <w:pStyle w:val="NormalWeb"/>
        <w:spacing w:before="0" w:beforeAutospacing="0" w:after="0" w:afterAutospacing="0" w:line="450" w:lineRule="atLeast"/>
        <w:ind w:firstLine="640"/>
        <w:rPr>
          <w:rFonts w:ascii="微软雅黑" w:eastAsia="微软雅黑" w:hAnsi="微软雅黑"/>
          <w:color w:val="2B2B2B"/>
          <w:sz w:val="21"/>
          <w:szCs w:val="21"/>
        </w:rPr>
      </w:pPr>
      <w:r>
        <w:rPr>
          <w:rFonts w:ascii="黑体" w:eastAsia="黑体" w:hAnsi="黑体" w:hint="eastAsia"/>
          <w:color w:val="2B2B2B"/>
          <w:sz w:val="32"/>
          <w:szCs w:val="32"/>
        </w:rPr>
        <w:t>六、申请行政复议、提起行政诉讼的情况</w:t>
      </w:r>
    </w:p>
    <w:p w:rsidR="00215792" w:rsidRDefault="00215792">
      <w:pPr>
        <w:pStyle w:val="NormalWeb"/>
        <w:spacing w:before="0" w:beforeAutospacing="0" w:after="0" w:afterAutospacing="0" w:line="450" w:lineRule="atLeast"/>
        <w:ind w:firstLine="640"/>
        <w:rPr>
          <w:rFonts w:ascii="微软雅黑" w:eastAsia="微软雅黑" w:hAnsi="微软雅黑"/>
          <w:color w:val="2B2B2B"/>
          <w:sz w:val="21"/>
          <w:szCs w:val="21"/>
        </w:rPr>
      </w:pPr>
      <w:r>
        <w:rPr>
          <w:rFonts w:ascii="??_GB2312" w:eastAsia="Times New Roman" w:hAnsi="微软雅黑"/>
          <w:color w:val="2B2B2B"/>
          <w:sz w:val="32"/>
          <w:szCs w:val="32"/>
        </w:rPr>
        <w:t>未发生针对本部门有关政府信息公开事务申请行政复议和行政诉讼的相关情况。</w:t>
      </w:r>
    </w:p>
    <w:p w:rsidR="00215792" w:rsidRDefault="00215792">
      <w:pPr>
        <w:pStyle w:val="NormalWeb"/>
        <w:spacing w:before="0" w:beforeAutospacing="0" w:after="0" w:afterAutospacing="0" w:line="450" w:lineRule="atLeast"/>
        <w:ind w:left="640"/>
        <w:rPr>
          <w:rFonts w:ascii="微软雅黑" w:eastAsia="微软雅黑" w:hAnsi="微软雅黑"/>
          <w:color w:val="2B2B2B"/>
          <w:sz w:val="21"/>
          <w:szCs w:val="21"/>
        </w:rPr>
      </w:pPr>
      <w:r>
        <w:rPr>
          <w:rFonts w:ascii="黑体" w:eastAsia="黑体" w:hAnsi="黑体" w:hint="eastAsia"/>
          <w:color w:val="2B2B2B"/>
          <w:sz w:val="32"/>
          <w:szCs w:val="32"/>
        </w:rPr>
        <w:t>七、下步工作打算</w:t>
      </w:r>
    </w:p>
    <w:p w:rsidR="00215792" w:rsidRDefault="00215792">
      <w:pPr>
        <w:pStyle w:val="NormalWeb"/>
        <w:spacing w:before="0" w:beforeAutospacing="0" w:after="0" w:afterAutospacing="0" w:line="450" w:lineRule="atLeast"/>
        <w:ind w:firstLine="630"/>
        <w:rPr>
          <w:rFonts w:ascii="??_GB2312" w:eastAsia="Times New Roman" w:hAnsi="微软雅黑"/>
          <w:b/>
          <w:bCs/>
          <w:color w:val="2B2B2B"/>
          <w:sz w:val="32"/>
          <w:szCs w:val="32"/>
        </w:rPr>
      </w:pPr>
      <w:r>
        <w:rPr>
          <w:rFonts w:ascii="??_GB2312" w:eastAsia="Times New Roman" w:hAnsi="微软雅黑"/>
          <w:b/>
          <w:bCs/>
          <w:color w:val="2B2B2B"/>
          <w:sz w:val="32"/>
          <w:szCs w:val="32"/>
        </w:rPr>
        <w:t>（一）统一认识，进一步完善政府信息公开工作机制。</w:t>
      </w:r>
    </w:p>
    <w:p w:rsidR="00215792" w:rsidRDefault="00215792">
      <w:pPr>
        <w:pStyle w:val="NormalWeb"/>
        <w:spacing w:before="0" w:beforeAutospacing="0" w:after="0" w:afterAutospacing="0" w:line="450" w:lineRule="atLeast"/>
        <w:ind w:firstLine="630"/>
        <w:rPr>
          <w:rFonts w:ascii="微软雅黑" w:eastAsia="微软雅黑" w:hAnsi="微软雅黑"/>
          <w:color w:val="2B2B2B"/>
          <w:sz w:val="21"/>
          <w:szCs w:val="21"/>
        </w:rPr>
      </w:pPr>
      <w:r>
        <w:rPr>
          <w:rFonts w:ascii="??_GB2312" w:eastAsia="Times New Roman" w:hAnsi="微软雅黑"/>
          <w:color w:val="2B2B2B"/>
          <w:sz w:val="32"/>
          <w:szCs w:val="32"/>
        </w:rPr>
        <w:t>继续贯彻落实关于政务信息公开的有关规定，加强对政府信息公开工作的领导，明确责任，增强开展政府信息公开工作的责任意识，树立为民服务和自觉接受监督意识，对各类信息做到及时清理和更新，严格按照规定的内容、程序、形式和时限进行公开，切实保障社会公众的知情权、参与权和监督权，使政府信息公开工作更加充分、有效地发挥好促进依法行政、服务社会公众的重要作用。</w:t>
      </w:r>
    </w:p>
    <w:p w:rsidR="00215792" w:rsidRDefault="00215792">
      <w:pPr>
        <w:spacing w:line="580" w:lineRule="exact"/>
        <w:rPr>
          <w:rFonts w:ascii="方正小标宋简体" w:eastAsia="方正小标宋简体" w:hAnsi="方正小标宋简体" w:cs="方正小标宋简体"/>
          <w:bCs/>
          <w:sz w:val="44"/>
          <w:szCs w:val="44"/>
        </w:rPr>
      </w:pPr>
    </w:p>
    <w:p w:rsidR="00215792" w:rsidRDefault="00215792">
      <w:pPr>
        <w:spacing w:line="580" w:lineRule="exact"/>
        <w:rPr>
          <w:rFonts w:ascii="方正小标宋简体" w:eastAsia="方正小标宋简体" w:hAnsi="方正小标宋简体" w:cs="方正小标宋简体"/>
          <w:bCs/>
          <w:sz w:val="44"/>
          <w:szCs w:val="44"/>
        </w:rPr>
      </w:pPr>
    </w:p>
    <w:p w:rsidR="00215792" w:rsidRDefault="00215792">
      <w:pPr>
        <w:spacing w:line="580" w:lineRule="exact"/>
        <w:rPr>
          <w:rFonts w:ascii="方正小标宋简体" w:eastAsia="方正小标宋简体" w:hAnsi="方正小标宋简体" w:cs="方正小标宋简体"/>
          <w:bCs/>
          <w:sz w:val="44"/>
          <w:szCs w:val="44"/>
        </w:rPr>
      </w:pPr>
    </w:p>
    <w:p w:rsidR="00215792" w:rsidRDefault="00215792">
      <w:pPr>
        <w:spacing w:line="580" w:lineRule="exact"/>
        <w:jc w:val="right"/>
        <w:rPr>
          <w:rFonts w:ascii="仿宋" w:eastAsia="仿宋" w:hAnsi="仿宋" w:cs="仿宋"/>
          <w:bCs/>
          <w:sz w:val="32"/>
          <w:szCs w:val="32"/>
        </w:rPr>
      </w:pPr>
      <w:r>
        <w:rPr>
          <w:rFonts w:ascii="仿宋" w:eastAsia="仿宋" w:hAnsi="仿宋" w:cs="仿宋" w:hint="eastAsia"/>
          <w:bCs/>
          <w:sz w:val="32"/>
          <w:szCs w:val="32"/>
        </w:rPr>
        <w:t>基层治理和社会事业局</w:t>
      </w:r>
    </w:p>
    <w:p w:rsidR="00215792" w:rsidRDefault="00215792">
      <w:pPr>
        <w:wordWrap w:val="0"/>
        <w:spacing w:line="580" w:lineRule="exact"/>
        <w:jc w:val="right"/>
        <w:rPr>
          <w:rFonts w:ascii="仿宋" w:eastAsia="仿宋" w:hAnsi="仿宋" w:cs="仿宋"/>
          <w:bCs/>
          <w:sz w:val="32"/>
          <w:szCs w:val="32"/>
        </w:rPr>
      </w:pPr>
      <w:smartTag w:uri="urn:schemas-microsoft-com:office:smarttags" w:element="chsdate">
        <w:smartTagPr>
          <w:attr w:name="IsROCDate" w:val="False"/>
          <w:attr w:name="IsLunarDate" w:val="False"/>
          <w:attr w:name="Day" w:val="19"/>
          <w:attr w:name="Month" w:val="3"/>
          <w:attr w:name="Year" w:val="2019"/>
        </w:smartTagPr>
        <w:r>
          <w:rPr>
            <w:rFonts w:ascii="仿宋" w:eastAsia="仿宋" w:hAnsi="仿宋" w:cs="仿宋"/>
            <w:bCs/>
            <w:sz w:val="32"/>
            <w:szCs w:val="32"/>
          </w:rPr>
          <w:t>2019</w:t>
        </w:r>
        <w:r>
          <w:rPr>
            <w:rFonts w:ascii="仿宋" w:eastAsia="仿宋" w:hAnsi="仿宋" w:cs="仿宋" w:hint="eastAsia"/>
            <w:bCs/>
            <w:sz w:val="32"/>
            <w:szCs w:val="32"/>
          </w:rPr>
          <w:t>年</w:t>
        </w:r>
        <w:r>
          <w:rPr>
            <w:rFonts w:ascii="仿宋" w:eastAsia="仿宋" w:hAnsi="仿宋" w:cs="仿宋"/>
            <w:bCs/>
            <w:sz w:val="32"/>
            <w:szCs w:val="32"/>
          </w:rPr>
          <w:t>3</w:t>
        </w:r>
        <w:r>
          <w:rPr>
            <w:rFonts w:ascii="仿宋" w:eastAsia="仿宋" w:hAnsi="仿宋" w:cs="仿宋" w:hint="eastAsia"/>
            <w:bCs/>
            <w:sz w:val="32"/>
            <w:szCs w:val="32"/>
          </w:rPr>
          <w:t>月</w:t>
        </w:r>
        <w:r>
          <w:rPr>
            <w:rFonts w:ascii="仿宋" w:eastAsia="仿宋" w:hAnsi="仿宋" w:cs="仿宋"/>
            <w:bCs/>
            <w:sz w:val="32"/>
            <w:szCs w:val="32"/>
          </w:rPr>
          <w:t>19</w:t>
        </w:r>
        <w:r>
          <w:rPr>
            <w:rFonts w:ascii="仿宋" w:eastAsia="仿宋" w:hAnsi="仿宋" w:cs="仿宋" w:hint="eastAsia"/>
            <w:bCs/>
            <w:sz w:val="32"/>
            <w:szCs w:val="32"/>
          </w:rPr>
          <w:t>日</w:t>
        </w:r>
      </w:smartTag>
      <w:r>
        <w:rPr>
          <w:rFonts w:ascii="仿宋" w:eastAsia="仿宋" w:hAnsi="仿宋" w:cs="仿宋"/>
          <w:bCs/>
          <w:sz w:val="32"/>
          <w:szCs w:val="32"/>
        </w:rPr>
        <w:t xml:space="preserve"> </w:t>
      </w:r>
    </w:p>
    <w:p w:rsidR="00215792" w:rsidRDefault="00215792"/>
    <w:sectPr w:rsidR="00215792" w:rsidSect="002157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微软雅黑">
    <w:altName w:val="宋体"/>
    <w:panose1 w:val="00000000000000000000"/>
    <w:charset w:val="86"/>
    <w:family w:val="swiss"/>
    <w:notTrueType/>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1C48DF"/>
    <w:multiLevelType w:val="singleLevel"/>
    <w:tmpl w:val="DC1C48DF"/>
    <w:lvl w:ilvl="0">
      <w:start w:val="2"/>
      <w:numFmt w:val="chineseCounting"/>
      <w:suff w:val="nothing"/>
      <w:lvlText w:val="（%1）"/>
      <w:lvlJc w:val="left"/>
      <w:pPr>
        <w:ind w:left="321"/>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02C"/>
    <w:rsid w:val="001162F1"/>
    <w:rsid w:val="00215792"/>
    <w:rsid w:val="0023102C"/>
    <w:rsid w:val="007505AB"/>
    <w:rsid w:val="00D83A64"/>
    <w:rsid w:val="5D9732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3102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248</Words>
  <Characters>1414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匿名用户</cp:lastModifiedBy>
  <cp:revision>2</cp:revision>
  <dcterms:created xsi:type="dcterms:W3CDTF">2014-10-29T12:08:00Z</dcterms:created>
  <dcterms:modified xsi:type="dcterms:W3CDTF">2019-05-06T01:14:00Z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